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PROSTHETIC VALVE THROMBOSIS: UNDERSTANDING THE GUIDELINES</w:t>
      </w:r>
    </w:p>
    <w:p w:rsidR="00B921ED" w:rsidRPr="007458D2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458D2">
        <w:rPr>
          <w:b/>
          <w:bCs/>
          <w:u w:val="single"/>
        </w:rPr>
        <w:t>S</w:t>
      </w:r>
      <w:r w:rsidR="007458D2" w:rsidRPr="007458D2">
        <w:rPr>
          <w:b/>
          <w:bCs/>
          <w:u w:val="single"/>
        </w:rPr>
        <w:t>.</w:t>
      </w:r>
      <w:r w:rsidRPr="007458D2">
        <w:rPr>
          <w:b/>
          <w:bCs/>
          <w:u w:val="single"/>
        </w:rPr>
        <w:t>V</w:t>
      </w:r>
      <w:r w:rsidR="007458D2" w:rsidRPr="007458D2">
        <w:rPr>
          <w:b/>
          <w:bCs/>
          <w:u w:val="single"/>
        </w:rPr>
        <w:t>.</w:t>
      </w:r>
      <w:r w:rsidRPr="007458D2">
        <w:rPr>
          <w:b/>
          <w:bCs/>
          <w:u w:val="single"/>
        </w:rPr>
        <w:t xml:space="preserve"> Pislaru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Mayo Clinic, Rochester, MN,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Prosthetic valve thrombosis is not an uncommon complication, occurring in up to ~6% of patients. Diagnosis is difficult, especially for </w:t>
      </w:r>
      <w:proofErr w:type="spellStart"/>
      <w:r>
        <w:t>bioprosthetic</w:t>
      </w:r>
      <w:proofErr w:type="spellEnd"/>
      <w:r>
        <w:t xml:space="preserve"> valves. Current ACC/AHA Guidelines address this issue to a limited extent, and favor surgical intervention over thrombolytic therapy for occlusive disease of left-sided valves. Therapy of right-sided prosthesis receives only class </w:t>
      </w:r>
      <w:proofErr w:type="spellStart"/>
      <w:r>
        <w:t>IIb</w:t>
      </w:r>
      <w:proofErr w:type="spellEnd"/>
      <w:r>
        <w:t xml:space="preserve"> indications. Furthermore, the guidelines do not distinguish between treatment of </w:t>
      </w:r>
      <w:proofErr w:type="spellStart"/>
      <w:r>
        <w:t>bioprostheses</w:t>
      </w:r>
      <w:proofErr w:type="spellEnd"/>
      <w:r>
        <w:t xml:space="preserve"> and mechanical prostheses. We will review current guidelines as well as updated options for treatment of prosthetic valve thrombosis.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F6F3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FB" w:rsidRDefault="005901FB" w:rsidP="005901FB">
      <w:r>
        <w:separator/>
      </w:r>
    </w:p>
  </w:endnote>
  <w:endnote w:type="continuationSeparator" w:id="0">
    <w:p w:rsidR="005901FB" w:rsidRDefault="005901FB" w:rsidP="0059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FB" w:rsidRDefault="005901FB" w:rsidP="005901FB">
      <w:r>
        <w:separator/>
      </w:r>
    </w:p>
  </w:footnote>
  <w:footnote w:type="continuationSeparator" w:id="0">
    <w:p w:rsidR="005901FB" w:rsidRDefault="005901FB" w:rsidP="0059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FB" w:rsidRDefault="005901FB" w:rsidP="005901FB">
    <w:pPr>
      <w:pStyle w:val="Header"/>
    </w:pPr>
    <w:r>
      <w:t>3112</w:t>
    </w:r>
  </w:p>
  <w:p w:rsidR="005901FB" w:rsidRDefault="0059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F6F35"/>
    <w:rsid w:val="00447B2F"/>
    <w:rsid w:val="005901FB"/>
    <w:rsid w:val="007458D2"/>
    <w:rsid w:val="00A2195E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6D96638E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2012-04-22T08:10:00Z</dcterms:created>
  <dcterms:modified xsi:type="dcterms:W3CDTF">2012-04-22T08:22:00Z</dcterms:modified>
</cp:coreProperties>
</file>